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945" w:rsidRPr="0041755A" w:rsidRDefault="0041755A" w:rsidP="0041755A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1755A">
        <w:rPr>
          <w:rFonts w:ascii="Times New Roman" w:hAnsi="Times New Roman" w:cs="Times New Roman"/>
          <w:b/>
          <w:sz w:val="24"/>
          <w:szCs w:val="24"/>
          <w:u w:val="single"/>
        </w:rPr>
        <w:t>RASHTRIYA KISHOR SWASTHYA KARYAKRAM</w:t>
      </w:r>
    </w:p>
    <w:p w:rsidR="0041755A" w:rsidRPr="0041755A" w:rsidRDefault="0041755A" w:rsidP="0041755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755A">
        <w:rPr>
          <w:rFonts w:ascii="Times New Roman" w:hAnsi="Times New Roman" w:cs="Times New Roman"/>
          <w:b/>
          <w:sz w:val="24"/>
          <w:szCs w:val="24"/>
        </w:rPr>
        <w:t xml:space="preserve">FMR </w:t>
      </w:r>
      <w:proofErr w:type="gramStart"/>
      <w:r w:rsidRPr="0041755A">
        <w:rPr>
          <w:rFonts w:ascii="Times New Roman" w:hAnsi="Times New Roman" w:cs="Times New Roman"/>
          <w:b/>
          <w:sz w:val="24"/>
          <w:szCs w:val="24"/>
        </w:rPr>
        <w:t>Code :</w:t>
      </w:r>
      <w:proofErr w:type="gramEnd"/>
      <w:r w:rsidRPr="0041755A">
        <w:rPr>
          <w:rFonts w:ascii="Times New Roman" w:hAnsi="Times New Roman" w:cs="Times New Roman"/>
          <w:b/>
          <w:sz w:val="24"/>
          <w:szCs w:val="24"/>
        </w:rPr>
        <w:t xml:space="preserve"> A.4.1.5:  </w:t>
      </w:r>
      <w:r>
        <w:rPr>
          <w:rFonts w:ascii="Times New Roman" w:hAnsi="Times New Roman" w:cs="Times New Roman"/>
          <w:b/>
          <w:sz w:val="24"/>
          <w:szCs w:val="24"/>
        </w:rPr>
        <w:t>Mobility Support of AH Counsel</w:t>
      </w:r>
      <w:r w:rsidRPr="0041755A">
        <w:rPr>
          <w:rFonts w:ascii="Times New Roman" w:hAnsi="Times New Roman" w:cs="Times New Roman"/>
          <w:b/>
          <w:sz w:val="24"/>
          <w:szCs w:val="24"/>
        </w:rPr>
        <w:t>ors</w:t>
      </w:r>
    </w:p>
    <w:p w:rsidR="0041755A" w:rsidRPr="0041755A" w:rsidRDefault="0041755A" w:rsidP="0041755A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755A">
        <w:rPr>
          <w:rFonts w:ascii="Times New Roman" w:hAnsi="Times New Roman" w:cs="Times New Roman"/>
          <w:color w:val="000000" w:themeColor="text1"/>
          <w:sz w:val="24"/>
          <w:szCs w:val="24"/>
        </w:rPr>
        <w:t>Total budget f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or Mobility Support of AH Counselors</w:t>
      </w:r>
      <w:r w:rsidRPr="004175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Rs. </w:t>
      </w:r>
      <w:r w:rsidR="001A1067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proofErr w:type="gramStart"/>
      <w:r w:rsidR="001A1067">
        <w:rPr>
          <w:rFonts w:ascii="Times New Roman" w:hAnsi="Times New Roman" w:cs="Times New Roman"/>
          <w:color w:val="000000" w:themeColor="text1"/>
          <w:sz w:val="24"/>
          <w:szCs w:val="24"/>
        </w:rPr>
        <w:t>,48</w:t>
      </w:r>
      <w:r w:rsidRPr="0041755A">
        <w:rPr>
          <w:rFonts w:ascii="Times New Roman" w:hAnsi="Times New Roman" w:cs="Times New Roman"/>
          <w:color w:val="000000" w:themeColor="text1"/>
          <w:sz w:val="24"/>
          <w:szCs w:val="24"/>
        </w:rPr>
        <w:t>,000</w:t>
      </w:r>
      <w:proofErr w:type="gramEnd"/>
      <w:r w:rsidRPr="0041755A">
        <w:rPr>
          <w:rFonts w:ascii="Times New Roman" w:hAnsi="Times New Roman" w:cs="Times New Roman"/>
          <w:color w:val="000000" w:themeColor="text1"/>
          <w:sz w:val="24"/>
          <w:szCs w:val="24"/>
        </w:rPr>
        <w:t>/-</w:t>
      </w:r>
    </w:p>
    <w:tbl>
      <w:tblPr>
        <w:tblStyle w:val="TableGrid"/>
        <w:tblW w:w="9502" w:type="dxa"/>
        <w:tblInd w:w="108" w:type="dxa"/>
        <w:tblLayout w:type="fixed"/>
        <w:tblLook w:val="04A0"/>
      </w:tblPr>
      <w:tblGrid>
        <w:gridCol w:w="2970"/>
        <w:gridCol w:w="1350"/>
        <w:gridCol w:w="2047"/>
        <w:gridCol w:w="1425"/>
        <w:gridCol w:w="1710"/>
      </w:tblGrid>
      <w:tr w:rsidR="0041755A" w:rsidRPr="0041755A" w:rsidTr="0041755A">
        <w:trPr>
          <w:trHeight w:val="348"/>
        </w:trPr>
        <w:tc>
          <w:tcPr>
            <w:tcW w:w="2970" w:type="dxa"/>
            <w:vAlign w:val="center"/>
          </w:tcPr>
          <w:p w:rsidR="0041755A" w:rsidRPr="0041755A" w:rsidRDefault="0041755A" w:rsidP="00C65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55A">
              <w:rPr>
                <w:rFonts w:ascii="Times New Roman" w:hAnsi="Times New Roman" w:cs="Times New Roman"/>
                <w:sz w:val="24"/>
                <w:szCs w:val="24"/>
              </w:rPr>
              <w:t>Particulars</w:t>
            </w:r>
          </w:p>
        </w:tc>
        <w:tc>
          <w:tcPr>
            <w:tcW w:w="1350" w:type="dxa"/>
            <w:vAlign w:val="center"/>
          </w:tcPr>
          <w:p w:rsidR="0041755A" w:rsidRPr="0041755A" w:rsidRDefault="008734BA" w:rsidP="00C65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 of counsel</w:t>
            </w:r>
            <w:r w:rsidR="0041755A" w:rsidRPr="0041755A">
              <w:rPr>
                <w:rFonts w:ascii="Times New Roman" w:hAnsi="Times New Roman" w:cs="Times New Roman"/>
                <w:sz w:val="24"/>
                <w:szCs w:val="24"/>
              </w:rPr>
              <w:t>ors</w:t>
            </w:r>
          </w:p>
        </w:tc>
        <w:tc>
          <w:tcPr>
            <w:tcW w:w="2047" w:type="dxa"/>
            <w:vAlign w:val="center"/>
          </w:tcPr>
          <w:p w:rsidR="0041755A" w:rsidRPr="0041755A" w:rsidRDefault="0041755A" w:rsidP="00C65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Incentive per counselor for providing counseling services and other outreach activity</w:t>
            </w:r>
          </w:p>
        </w:tc>
        <w:tc>
          <w:tcPr>
            <w:tcW w:w="1425" w:type="dxa"/>
            <w:vAlign w:val="center"/>
          </w:tcPr>
          <w:p w:rsidR="0041755A" w:rsidRPr="0041755A" w:rsidRDefault="0041755A" w:rsidP="00C65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Incentive </w:t>
            </w:r>
            <w:r w:rsidRPr="0041755A">
              <w:rPr>
                <w:rFonts w:ascii="Times New Roman" w:hAnsi="Times New Roman" w:cs="Times New Roman"/>
                <w:sz w:val="24"/>
                <w:szCs w:val="24"/>
              </w:rPr>
              <w:t>for 1 month (Rs)</w:t>
            </w:r>
          </w:p>
        </w:tc>
        <w:tc>
          <w:tcPr>
            <w:tcW w:w="1710" w:type="dxa"/>
            <w:vAlign w:val="center"/>
          </w:tcPr>
          <w:p w:rsidR="0041755A" w:rsidRPr="0041755A" w:rsidRDefault="0041755A" w:rsidP="0041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55A">
              <w:rPr>
                <w:rFonts w:ascii="Times New Roman" w:hAnsi="Times New Roman" w:cs="Times New Roman"/>
                <w:sz w:val="24"/>
                <w:szCs w:val="24"/>
              </w:rPr>
              <w:t>Amount for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175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months</w:t>
            </w:r>
            <w:r w:rsidRPr="0041755A">
              <w:rPr>
                <w:rFonts w:ascii="Times New Roman" w:hAnsi="Times New Roman" w:cs="Times New Roman"/>
                <w:sz w:val="24"/>
                <w:szCs w:val="24"/>
              </w:rPr>
              <w:t xml:space="preserve"> (Rs.)</w:t>
            </w:r>
          </w:p>
        </w:tc>
      </w:tr>
      <w:tr w:rsidR="0041755A" w:rsidRPr="0041755A" w:rsidTr="0041755A">
        <w:trPr>
          <w:trHeight w:val="624"/>
        </w:trPr>
        <w:tc>
          <w:tcPr>
            <w:tcW w:w="2970" w:type="dxa"/>
            <w:vAlign w:val="center"/>
          </w:tcPr>
          <w:p w:rsidR="0041755A" w:rsidRPr="0041755A" w:rsidRDefault="0041755A" w:rsidP="001A1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55A">
              <w:rPr>
                <w:rFonts w:ascii="Times New Roman" w:hAnsi="Times New Roman" w:cs="Times New Roman"/>
                <w:sz w:val="24"/>
                <w:szCs w:val="24"/>
              </w:rPr>
              <w:t xml:space="preserve">Existing </w:t>
            </w:r>
            <w:r w:rsidR="001A1067">
              <w:rPr>
                <w:rFonts w:ascii="Times New Roman" w:hAnsi="Times New Roman" w:cs="Times New Roman"/>
                <w:sz w:val="24"/>
                <w:szCs w:val="24"/>
              </w:rPr>
              <w:t xml:space="preserve">Youth Clinic cum ICTC </w:t>
            </w:r>
            <w:r w:rsidRPr="0041755A">
              <w:rPr>
                <w:rFonts w:ascii="Times New Roman" w:hAnsi="Times New Roman" w:cs="Times New Roman"/>
                <w:sz w:val="24"/>
                <w:szCs w:val="24"/>
              </w:rPr>
              <w:t xml:space="preserve">counselors </w:t>
            </w:r>
          </w:p>
        </w:tc>
        <w:tc>
          <w:tcPr>
            <w:tcW w:w="1350" w:type="dxa"/>
            <w:vAlign w:val="center"/>
          </w:tcPr>
          <w:p w:rsidR="0041755A" w:rsidRPr="0041755A" w:rsidRDefault="001A1067" w:rsidP="00C65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47" w:type="dxa"/>
            <w:vAlign w:val="center"/>
          </w:tcPr>
          <w:p w:rsidR="0041755A" w:rsidRPr="0041755A" w:rsidRDefault="0041755A" w:rsidP="00417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55A">
              <w:rPr>
                <w:rFonts w:ascii="Times New Roman" w:hAnsi="Times New Roman" w:cs="Times New Roman"/>
                <w:sz w:val="24"/>
                <w:szCs w:val="24"/>
              </w:rPr>
              <w:t xml:space="preserve">2000/- </w:t>
            </w:r>
          </w:p>
        </w:tc>
        <w:tc>
          <w:tcPr>
            <w:tcW w:w="1425" w:type="dxa"/>
            <w:vAlign w:val="center"/>
          </w:tcPr>
          <w:p w:rsidR="0041755A" w:rsidRPr="0041755A" w:rsidRDefault="001A1067" w:rsidP="00C65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1755A" w:rsidRPr="0041755A">
              <w:rPr>
                <w:rFonts w:ascii="Times New Roman" w:hAnsi="Times New Roman" w:cs="Times New Roman"/>
                <w:sz w:val="24"/>
                <w:szCs w:val="24"/>
              </w:rPr>
              <w:t>4,000/-</w:t>
            </w:r>
          </w:p>
        </w:tc>
        <w:tc>
          <w:tcPr>
            <w:tcW w:w="1710" w:type="dxa"/>
            <w:vAlign w:val="center"/>
          </w:tcPr>
          <w:p w:rsidR="0041755A" w:rsidRPr="0041755A" w:rsidRDefault="001A1067" w:rsidP="00C65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6,48</w:t>
            </w:r>
            <w:r w:rsidR="0041755A" w:rsidRPr="0041755A">
              <w:rPr>
                <w:rFonts w:ascii="Times New Roman" w:hAnsi="Times New Roman" w:cs="Times New Roman"/>
                <w:sz w:val="24"/>
                <w:szCs w:val="24"/>
              </w:rPr>
              <w:t>,000/-</w:t>
            </w:r>
          </w:p>
        </w:tc>
      </w:tr>
    </w:tbl>
    <w:p w:rsidR="0041755A" w:rsidRDefault="0041755A" w:rsidP="004175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A1067" w:rsidRPr="0041755A" w:rsidRDefault="001A1067" w:rsidP="004175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This is a proposal for an on-going activity. It may be noted that proposal for the same as planned in State PIP 2014-15 was not approved in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RoP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2014-15. However, being an on-going activity under Adolescent Reproductive &amp; Sexual Health (ARSH), Youth Clinic cum ICTC counselors have been providing </w:t>
      </w:r>
      <w:r w:rsidR="00C653BD">
        <w:rPr>
          <w:rFonts w:ascii="Times New Roman" w:hAnsi="Times New Roman" w:cs="Times New Roman"/>
          <w:sz w:val="24"/>
          <w:szCs w:val="24"/>
        </w:rPr>
        <w:t xml:space="preserve">counseling services as well as other significant outreach activity since April, 2014 without any incentive. Since Mizoram is yet to implement RKSK </w:t>
      </w:r>
      <w:proofErr w:type="spellStart"/>
      <w:r w:rsidR="00C653BD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="00C653BD">
        <w:rPr>
          <w:rFonts w:ascii="Times New Roman" w:hAnsi="Times New Roman" w:cs="Times New Roman"/>
          <w:sz w:val="24"/>
          <w:szCs w:val="24"/>
        </w:rPr>
        <w:t xml:space="preserve"> across selected districts, these counselors are</w:t>
      </w:r>
      <w:r w:rsidR="002413C2">
        <w:rPr>
          <w:rFonts w:ascii="Times New Roman" w:hAnsi="Times New Roman" w:cs="Times New Roman"/>
          <w:sz w:val="24"/>
          <w:szCs w:val="24"/>
        </w:rPr>
        <w:t xml:space="preserve"> ultimately the main instruments</w:t>
      </w:r>
      <w:r w:rsidR="00C653BD">
        <w:rPr>
          <w:rFonts w:ascii="Times New Roman" w:hAnsi="Times New Roman" w:cs="Times New Roman"/>
          <w:sz w:val="24"/>
          <w:szCs w:val="24"/>
        </w:rPr>
        <w:t xml:space="preserve"> in catering to both the physical and psychological needs of the adolescent popula</w:t>
      </w:r>
      <w:r w:rsidR="002413C2">
        <w:rPr>
          <w:rFonts w:ascii="Times New Roman" w:hAnsi="Times New Roman" w:cs="Times New Roman"/>
          <w:sz w:val="24"/>
          <w:szCs w:val="24"/>
        </w:rPr>
        <w:t>tion in the state. It may be noted that t</w:t>
      </w:r>
      <w:r w:rsidR="00C653BD">
        <w:rPr>
          <w:rFonts w:ascii="Times New Roman" w:hAnsi="Times New Roman" w:cs="Times New Roman"/>
          <w:sz w:val="24"/>
          <w:szCs w:val="24"/>
        </w:rPr>
        <w:t xml:space="preserve">hese counselors are </w:t>
      </w:r>
      <w:proofErr w:type="gramStart"/>
      <w:r w:rsidR="00C653BD">
        <w:rPr>
          <w:rFonts w:ascii="Times New Roman" w:hAnsi="Times New Roman" w:cs="Times New Roman"/>
          <w:sz w:val="24"/>
          <w:szCs w:val="24"/>
        </w:rPr>
        <w:t>existing</w:t>
      </w:r>
      <w:proofErr w:type="gramEnd"/>
      <w:r w:rsidR="00C653BD">
        <w:rPr>
          <w:rFonts w:ascii="Times New Roman" w:hAnsi="Times New Roman" w:cs="Times New Roman"/>
          <w:sz w:val="24"/>
          <w:szCs w:val="24"/>
        </w:rPr>
        <w:t xml:space="preserve"> Mizoram State Aids Control Society (MSACS) ICTC Counselors and have been performing these duties in addition to their individual responsibility. In this regard, </w:t>
      </w:r>
      <w:r w:rsidR="002413C2">
        <w:rPr>
          <w:rFonts w:ascii="Times New Roman" w:hAnsi="Times New Roman" w:cs="Times New Roman"/>
          <w:sz w:val="24"/>
          <w:szCs w:val="24"/>
        </w:rPr>
        <w:t xml:space="preserve">incentives for 27 existing counselors may kindly be revised and approved in the Supplementary </w:t>
      </w:r>
      <w:proofErr w:type="spellStart"/>
      <w:r w:rsidR="002413C2">
        <w:rPr>
          <w:rFonts w:ascii="Times New Roman" w:hAnsi="Times New Roman" w:cs="Times New Roman"/>
          <w:sz w:val="24"/>
          <w:szCs w:val="24"/>
        </w:rPr>
        <w:t>RoP</w:t>
      </w:r>
      <w:proofErr w:type="spellEnd"/>
      <w:r w:rsidR="002413C2">
        <w:rPr>
          <w:rFonts w:ascii="Times New Roman" w:hAnsi="Times New Roman" w:cs="Times New Roman"/>
          <w:sz w:val="24"/>
          <w:szCs w:val="24"/>
        </w:rPr>
        <w:t xml:space="preserve"> 2014-15.</w:t>
      </w:r>
    </w:p>
    <w:p w:rsidR="0041755A" w:rsidRPr="0041755A" w:rsidRDefault="0041755A" w:rsidP="0041755A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41755A" w:rsidRPr="0041755A" w:rsidSect="0041755A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729" w:rsidRDefault="000C4729" w:rsidP="0041755A">
      <w:pPr>
        <w:spacing w:after="0" w:line="240" w:lineRule="auto"/>
      </w:pPr>
      <w:r>
        <w:separator/>
      </w:r>
    </w:p>
  </w:endnote>
  <w:endnote w:type="continuationSeparator" w:id="0">
    <w:p w:rsidR="000C4729" w:rsidRDefault="000C4729" w:rsidP="00417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729" w:rsidRDefault="000C4729" w:rsidP="0041755A">
      <w:pPr>
        <w:spacing w:after="0" w:line="240" w:lineRule="auto"/>
      </w:pPr>
      <w:r>
        <w:separator/>
      </w:r>
    </w:p>
  </w:footnote>
  <w:footnote w:type="continuationSeparator" w:id="0">
    <w:p w:rsidR="000C4729" w:rsidRDefault="000C4729" w:rsidP="004175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73131"/>
      <w:docPartObj>
        <w:docPartGallery w:val="Page Numbers (Top of Page)"/>
        <w:docPartUnique/>
      </w:docPartObj>
    </w:sdtPr>
    <w:sdtContent>
      <w:p w:rsidR="00C653BD" w:rsidRDefault="001F4E9C">
        <w:pPr>
          <w:pStyle w:val="Header"/>
        </w:pPr>
        <w:fldSimple w:instr=" PAGE   \* MERGEFORMAT ">
          <w:r w:rsidR="008734BA">
            <w:rPr>
              <w:noProof/>
            </w:rPr>
            <w:t>1</w:t>
          </w:r>
        </w:fldSimple>
      </w:p>
    </w:sdtContent>
  </w:sdt>
  <w:p w:rsidR="00C653BD" w:rsidRDefault="00C653B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755A"/>
    <w:rsid w:val="000C4729"/>
    <w:rsid w:val="001A1067"/>
    <w:rsid w:val="001F4E9C"/>
    <w:rsid w:val="002413C2"/>
    <w:rsid w:val="00326AF0"/>
    <w:rsid w:val="0041755A"/>
    <w:rsid w:val="007E3945"/>
    <w:rsid w:val="008734BA"/>
    <w:rsid w:val="00C65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9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175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175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755A"/>
  </w:style>
  <w:style w:type="paragraph" w:styleId="Footer">
    <w:name w:val="footer"/>
    <w:basedOn w:val="Normal"/>
    <w:link w:val="FooterChar"/>
    <w:uiPriority w:val="99"/>
    <w:semiHidden/>
    <w:unhideWhenUsed/>
    <w:rsid w:val="004175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175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3</cp:revision>
  <dcterms:created xsi:type="dcterms:W3CDTF">2014-11-19T07:18:00Z</dcterms:created>
  <dcterms:modified xsi:type="dcterms:W3CDTF">2014-11-19T07:56:00Z</dcterms:modified>
</cp:coreProperties>
</file>